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59" w:rsidRDefault="00CA4059" w:rsidP="00CA405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○喜多方市法定外公共用財産の管理に関する条例施行規則</w:t>
      </w:r>
    </w:p>
    <w:p w:rsidR="00CA4059" w:rsidRDefault="00CA4059" w:rsidP="00CA4059">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年１月４日規則第</w:t>
      </w:r>
      <w:r>
        <w:rPr>
          <w:rFonts w:ascii="ＭＳ 明朝" w:eastAsia="ＭＳ 明朝" w:cs="ＭＳ 明朝"/>
          <w:kern w:val="0"/>
          <w:sz w:val="22"/>
          <w:lang w:val="ja-JP"/>
        </w:rPr>
        <w:t>127</w:t>
      </w:r>
      <w:r>
        <w:rPr>
          <w:rFonts w:ascii="ＭＳ 明朝" w:eastAsia="ＭＳ 明朝" w:cs="ＭＳ 明朝" w:hint="eastAsia"/>
          <w:kern w:val="0"/>
          <w:sz w:val="22"/>
          <w:lang w:val="ja-JP"/>
        </w:rPr>
        <w:t>号</w:t>
      </w:r>
    </w:p>
    <w:p w:rsidR="00CA4059" w:rsidRDefault="00CA4059" w:rsidP="00CA4059">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喜多方市法定外公共用財産の管理に関する条例施行規則</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この規則は、喜多方市法定外公共用財産の管理に関する条例（平成</w:t>
      </w:r>
      <w:r>
        <w:rPr>
          <w:rFonts w:ascii="ＭＳ 明朝" w:eastAsia="ＭＳ 明朝" w:cs="ＭＳ 明朝"/>
          <w:kern w:val="0"/>
          <w:sz w:val="22"/>
          <w:lang w:val="ja-JP"/>
        </w:rPr>
        <w:t>18</w:t>
      </w:r>
      <w:r>
        <w:rPr>
          <w:rFonts w:ascii="ＭＳ 明朝" w:eastAsia="ＭＳ 明朝" w:cs="ＭＳ 明朝" w:hint="eastAsia"/>
          <w:kern w:val="0"/>
          <w:sz w:val="22"/>
          <w:lang w:val="ja-JP"/>
        </w:rPr>
        <w:t>年喜多方市条例第</w:t>
      </w:r>
      <w:r>
        <w:rPr>
          <w:rFonts w:ascii="ＭＳ 明朝" w:eastAsia="ＭＳ 明朝" w:cs="ＭＳ 明朝"/>
          <w:kern w:val="0"/>
          <w:sz w:val="22"/>
          <w:lang w:val="ja-JP"/>
        </w:rPr>
        <w:t>229</w:t>
      </w:r>
      <w:r>
        <w:rPr>
          <w:rFonts w:ascii="ＭＳ 明朝" w:eastAsia="ＭＳ 明朝" w:cs="ＭＳ 明朝" w:hint="eastAsia"/>
          <w:kern w:val="0"/>
          <w:sz w:val="22"/>
          <w:lang w:val="ja-JP"/>
        </w:rPr>
        <w:t>号。以下「条例」という。）第４条第１項、第６条、第９条及び第</w:t>
      </w:r>
      <w:r>
        <w:rPr>
          <w:rFonts w:ascii="ＭＳ 明朝" w:eastAsia="ＭＳ 明朝" w:cs="ＭＳ 明朝"/>
          <w:kern w:val="0"/>
          <w:sz w:val="22"/>
          <w:lang w:val="ja-JP"/>
        </w:rPr>
        <w:t>17</w:t>
      </w:r>
      <w:r>
        <w:rPr>
          <w:rFonts w:ascii="ＭＳ 明朝" w:eastAsia="ＭＳ 明朝" w:cs="ＭＳ 明朝" w:hint="eastAsia"/>
          <w:kern w:val="0"/>
          <w:sz w:val="22"/>
          <w:lang w:val="ja-JP"/>
        </w:rPr>
        <w:t>条の規定に基づき、条例の施行に関し必要な事項を定めるものとする。</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（使用の許可の申請）</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条例第４条第１項の許可を受けようとする者は、法定外公共用財産使用許可申請書（様式第１号）に次に掲げる書類等を添付して、市長に提出しなければならない。</w:t>
      </w:r>
    </w:p>
    <w:p w:rsidR="00CA4059" w:rsidRDefault="00CA4059" w:rsidP="00CA405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位置図（縮尺</w:t>
      </w:r>
      <w:r>
        <w:rPr>
          <w:rFonts w:ascii="ＭＳ 明朝" w:eastAsia="ＭＳ 明朝" w:cs="ＭＳ 明朝"/>
          <w:kern w:val="0"/>
          <w:sz w:val="22"/>
          <w:lang w:val="ja-JP"/>
        </w:rPr>
        <w:t>25,000</w:t>
      </w:r>
      <w:r>
        <w:rPr>
          <w:rFonts w:ascii="ＭＳ 明朝" w:eastAsia="ＭＳ 明朝" w:cs="ＭＳ 明朝" w:hint="eastAsia"/>
          <w:kern w:val="0"/>
          <w:sz w:val="22"/>
          <w:lang w:val="ja-JP"/>
        </w:rPr>
        <w:t>分の１以上のもの）及び付近見取図</w:t>
      </w:r>
    </w:p>
    <w:p w:rsidR="00CA4059" w:rsidRDefault="00CA4059" w:rsidP="00CA405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登記所備付けの地図又はこれに準ずる図面の写し</w:t>
      </w:r>
    </w:p>
    <w:p w:rsidR="00CA4059" w:rsidRDefault="00CA4059" w:rsidP="00CA405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実測平面図</w:t>
      </w:r>
    </w:p>
    <w:p w:rsidR="00CA4059" w:rsidRDefault="00CA4059" w:rsidP="00CA405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求積図及び面積計算書</w:t>
      </w:r>
    </w:p>
    <w:p w:rsidR="00CA4059" w:rsidRDefault="00CA4059" w:rsidP="00CA405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構造図（施設又は工作物を設置する場合に限る。）</w:t>
      </w:r>
    </w:p>
    <w:p w:rsidR="00CA4059" w:rsidRDefault="00CA4059" w:rsidP="00CA405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現況写真</w:t>
      </w:r>
    </w:p>
    <w:p w:rsidR="00CA4059" w:rsidRDefault="00CA4059" w:rsidP="00CA405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利害関係人の同意書（同意が得られない場合は、その理由書）</w:t>
      </w:r>
    </w:p>
    <w:p w:rsidR="00CA4059" w:rsidRDefault="00CA4059" w:rsidP="00CA405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前各号に掲げるもののほか市長が必要と認めるもの</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（期間更新の許可の申請）</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条例第５条第１項の許可を受けようとする者は、法定外公共用財産使用期間更新許可申請書（様式第２号）を市長に提出しなければならない。</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（許可事項の変更の許可の申請）</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条例第６条の許可を受けようとする者は、法定外公共用財産使用許可事項変更許可申請書（様式第３号）に第２条各号に掲げる書類等を添付して、市長に提出しなければならない。ただし、市長が認める書類等については、その添付を省略することができる。</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（住所、氏名等の変更の届出）</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条例第７条の規定による届出は、法定外公共用財産住所氏名等変更届（様式第４号）を市長に提出して行うものとする。</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（権利の譲渡の承認の申請）</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条例第９条の承認を受けようとする者は、法定外公共用財産権利譲渡承認申請書（様式第</w:t>
      </w:r>
      <w:r>
        <w:rPr>
          <w:rFonts w:ascii="ＭＳ 明朝" w:eastAsia="ＭＳ 明朝" w:cs="ＭＳ 明朝" w:hint="eastAsia"/>
          <w:kern w:val="0"/>
          <w:sz w:val="22"/>
          <w:lang w:val="ja-JP"/>
        </w:rPr>
        <w:lastRenderedPageBreak/>
        <w:t>５号）に権利を譲り受ける者の承諾書を添付して、市長に提出しなければならない。</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（地位の承継の届出）</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条第３項の規定による届出は、法定外公共用財産地位承継届（様式第６号）を市長に提出して行うものとする。</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（原状回復義務の免除の申請）</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12</w:t>
      </w:r>
      <w:r>
        <w:rPr>
          <w:rFonts w:ascii="ＭＳ 明朝" w:eastAsia="ＭＳ 明朝" w:cs="ＭＳ 明朝" w:hint="eastAsia"/>
          <w:kern w:val="0"/>
          <w:sz w:val="22"/>
          <w:lang w:val="ja-JP"/>
        </w:rPr>
        <w:t>条第１項ただし書の承認を受けようとする者は、原状回復義務免除申請書（様式第７号）を市長に提出しなければならない。</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（原状回復の届出）</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12</w:t>
      </w:r>
      <w:r>
        <w:rPr>
          <w:rFonts w:ascii="ＭＳ 明朝" w:eastAsia="ＭＳ 明朝" w:cs="ＭＳ 明朝" w:hint="eastAsia"/>
          <w:kern w:val="0"/>
          <w:sz w:val="22"/>
          <w:lang w:val="ja-JP"/>
        </w:rPr>
        <w:t>条第２項の規定による届出は、法定外公共用財産原状回復届（様式第８号）を市長に提出して行うものとする。</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（使用料の減免）</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15</w:t>
      </w:r>
      <w:r>
        <w:rPr>
          <w:rFonts w:ascii="ＭＳ 明朝" w:eastAsia="ＭＳ 明朝" w:cs="ＭＳ 明朝" w:hint="eastAsia"/>
          <w:kern w:val="0"/>
          <w:sz w:val="22"/>
          <w:lang w:val="ja-JP"/>
        </w:rPr>
        <w:t>条の規定による使用料の減免は、次の各号のいずれかに該当する場合に行うものとし、その額は、それぞれ当該各号に定める額とする。</w:t>
      </w:r>
    </w:p>
    <w:p w:rsidR="00CA4059" w:rsidRDefault="00CA4059" w:rsidP="00CA405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国又は公共団体において、公用又は公共の用に供する場合　全額</w:t>
      </w:r>
    </w:p>
    <w:p w:rsidR="00CA4059" w:rsidRDefault="00CA4059" w:rsidP="00CA405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宅地、農地等に出入りするための架橋又は通路を設置するために使用する場合で、間口が５メートル（２箇所以上に別れている場合は、その合計が５メートル）以下のとき　全額</w:t>
      </w:r>
    </w:p>
    <w:p w:rsidR="00CA4059" w:rsidRDefault="00CA4059" w:rsidP="00CA405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住宅、店舗等で使用する水道（簡易水道を含む。）、ガス又は下水道、農業集落排水処理施設その他排水施設の引込みのための管類を設置するために使用する場合　全額</w:t>
      </w:r>
    </w:p>
    <w:p w:rsidR="00CA4059" w:rsidRDefault="00CA4059" w:rsidP="00CA405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前３号に掲げるもののほか市長が特に必要と認めた場合　市長が定める額</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条例第</w:t>
      </w:r>
      <w:r>
        <w:rPr>
          <w:rFonts w:ascii="ＭＳ 明朝" w:eastAsia="ＭＳ 明朝" w:cs="ＭＳ 明朝"/>
          <w:kern w:val="0"/>
          <w:sz w:val="22"/>
          <w:lang w:val="ja-JP"/>
        </w:rPr>
        <w:t>15</w:t>
      </w:r>
      <w:r>
        <w:rPr>
          <w:rFonts w:ascii="ＭＳ 明朝" w:eastAsia="ＭＳ 明朝" w:cs="ＭＳ 明朝" w:hint="eastAsia"/>
          <w:kern w:val="0"/>
          <w:sz w:val="22"/>
          <w:lang w:val="ja-JP"/>
        </w:rPr>
        <w:t>条の規定により使用料の減免を受けようとする者は、法定外公共用財産使用料減免申請書（様式第９号）を市長に提出しなければならない。</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（雑則）</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この規則に定めるもののほか、条例の施行に必要な事項は、別に定める。</w:t>
      </w:r>
    </w:p>
    <w:p w:rsidR="00CA4059" w:rsidRDefault="00CA4059" w:rsidP="00CA4059">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年１月４日から施行する。</w:t>
      </w:r>
    </w:p>
    <w:p w:rsidR="00CA4059" w:rsidRDefault="00CA4059" w:rsidP="00CA405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この規則の施行前に、旧喜多方市法定外公共用財産の管理に関する条例施行規則（平成</w:t>
      </w:r>
      <w:r>
        <w:rPr>
          <w:rFonts w:ascii="ＭＳ 明朝" w:eastAsia="ＭＳ 明朝" w:cs="ＭＳ 明朝"/>
          <w:kern w:val="0"/>
          <w:sz w:val="22"/>
          <w:lang w:val="ja-JP"/>
        </w:rPr>
        <w:t>15</w:t>
      </w:r>
      <w:r>
        <w:rPr>
          <w:rFonts w:ascii="ＭＳ 明朝" w:eastAsia="ＭＳ 明朝" w:cs="ＭＳ 明朝" w:hint="eastAsia"/>
          <w:kern w:val="0"/>
          <w:sz w:val="22"/>
          <w:lang w:val="ja-JP"/>
        </w:rPr>
        <w:t>年喜多方市規則第２号）、旧熱塩加納村公共物管理条例施行規則（平成</w:t>
      </w:r>
      <w:r>
        <w:rPr>
          <w:rFonts w:ascii="ＭＳ 明朝" w:eastAsia="ＭＳ 明朝" w:cs="ＭＳ 明朝"/>
          <w:kern w:val="0"/>
          <w:sz w:val="22"/>
          <w:lang w:val="ja-JP"/>
        </w:rPr>
        <w:t>15</w:t>
      </w:r>
      <w:r>
        <w:rPr>
          <w:rFonts w:ascii="ＭＳ 明朝" w:eastAsia="ＭＳ 明朝" w:cs="ＭＳ 明朝" w:hint="eastAsia"/>
          <w:kern w:val="0"/>
          <w:sz w:val="22"/>
          <w:lang w:val="ja-JP"/>
        </w:rPr>
        <w:t>年熱塩加納村規則第</w:t>
      </w:r>
      <w:r>
        <w:rPr>
          <w:rFonts w:ascii="ＭＳ 明朝" w:eastAsia="ＭＳ 明朝" w:cs="ＭＳ 明朝"/>
          <w:kern w:val="0"/>
          <w:sz w:val="22"/>
          <w:lang w:val="ja-JP"/>
        </w:rPr>
        <w:t>10</w:t>
      </w:r>
      <w:r>
        <w:rPr>
          <w:rFonts w:ascii="ＭＳ 明朝" w:eastAsia="ＭＳ 明朝" w:cs="ＭＳ 明朝" w:hint="eastAsia"/>
          <w:kern w:val="0"/>
          <w:sz w:val="22"/>
          <w:lang w:val="ja-JP"/>
        </w:rPr>
        <w:t>号）、旧塩川町法定外公共用財産の管理に関する条例施行規則（平成</w:t>
      </w:r>
      <w:r>
        <w:rPr>
          <w:rFonts w:ascii="ＭＳ 明朝" w:eastAsia="ＭＳ 明朝" w:cs="ＭＳ 明朝"/>
          <w:kern w:val="0"/>
          <w:sz w:val="22"/>
          <w:lang w:val="ja-JP"/>
        </w:rPr>
        <w:t>14</w:t>
      </w:r>
      <w:r>
        <w:rPr>
          <w:rFonts w:ascii="ＭＳ 明朝" w:eastAsia="ＭＳ 明朝" w:cs="ＭＳ 明朝" w:hint="eastAsia"/>
          <w:kern w:val="0"/>
          <w:sz w:val="22"/>
          <w:lang w:val="ja-JP"/>
        </w:rPr>
        <w:t>年塩川町規則第</w:t>
      </w:r>
      <w:r>
        <w:rPr>
          <w:rFonts w:ascii="ＭＳ 明朝" w:eastAsia="ＭＳ 明朝" w:cs="ＭＳ 明朝"/>
          <w:kern w:val="0"/>
          <w:sz w:val="22"/>
          <w:lang w:val="ja-JP"/>
        </w:rPr>
        <w:t>12</w:t>
      </w:r>
      <w:r>
        <w:rPr>
          <w:rFonts w:ascii="ＭＳ 明朝" w:eastAsia="ＭＳ 明朝" w:cs="ＭＳ 明朝" w:hint="eastAsia"/>
          <w:kern w:val="0"/>
          <w:sz w:val="22"/>
          <w:lang w:val="ja-JP"/>
        </w:rPr>
        <w:t>号）又は旧山</w:t>
      </w:r>
      <w:r>
        <w:rPr>
          <w:rFonts w:ascii="ＭＳ 明朝" w:eastAsia="ＭＳ 明朝" w:cs="ＭＳ 明朝" w:hint="eastAsia"/>
          <w:kern w:val="0"/>
          <w:sz w:val="22"/>
          <w:lang w:val="ja-JP"/>
        </w:rPr>
        <w:lastRenderedPageBreak/>
        <w:t>都町法定外公共用財産の管理に関する条例施行規則（平成</w:t>
      </w:r>
      <w:r>
        <w:rPr>
          <w:rFonts w:ascii="ＭＳ 明朝" w:eastAsia="ＭＳ 明朝" w:cs="ＭＳ 明朝"/>
          <w:kern w:val="0"/>
          <w:sz w:val="22"/>
          <w:lang w:val="ja-JP"/>
        </w:rPr>
        <w:t>15</w:t>
      </w:r>
      <w:r>
        <w:rPr>
          <w:rFonts w:ascii="ＭＳ 明朝" w:eastAsia="ＭＳ 明朝" w:cs="ＭＳ 明朝" w:hint="eastAsia"/>
          <w:kern w:val="0"/>
          <w:sz w:val="22"/>
          <w:lang w:val="ja-JP"/>
        </w:rPr>
        <w:t>年山都町規則第８号）の規定によりされた手続その他の行為は、この規則の相当規定によりされたものとみなす。</w:t>
      </w: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ind w:left="220" w:hanging="220"/>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様式第１号</w:t>
      </w:r>
      <w:r>
        <w:rPr>
          <w:rFonts w:ascii="ＭＳ 明朝" w:eastAsia="ＭＳ 明朝" w:cs="ＭＳ 明朝" w:hint="eastAsia"/>
          <w:kern w:val="0"/>
          <w:sz w:val="22"/>
          <w:lang w:val="ja-JP"/>
        </w:rPr>
        <w:t>（第２条関係）</w:t>
      </w: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57435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62675" cy="5743575"/>
                    </a:xfrm>
                    <a:prstGeom prst="rect">
                      <a:avLst/>
                    </a:prstGeom>
                    <a:noFill/>
                    <a:ln>
                      <a:noFill/>
                    </a:ln>
                  </pic:spPr>
                </pic:pic>
              </a:graphicData>
            </a:graphic>
          </wp:inline>
        </w:drawing>
      </w: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（第３条関係）</w:t>
      </w: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62198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2675" cy="6219825"/>
                    </a:xfrm>
                    <a:prstGeom prst="rect">
                      <a:avLst/>
                    </a:prstGeom>
                    <a:noFill/>
                    <a:ln>
                      <a:noFill/>
                    </a:ln>
                  </pic:spPr>
                </pic:pic>
              </a:graphicData>
            </a:graphic>
          </wp:inline>
        </w:drawing>
      </w: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様式第３号</w:t>
      </w:r>
      <w:r>
        <w:rPr>
          <w:rFonts w:ascii="ＭＳ 明朝" w:eastAsia="ＭＳ 明朝" w:cs="ＭＳ 明朝" w:hint="eastAsia"/>
          <w:kern w:val="0"/>
          <w:sz w:val="22"/>
          <w:lang w:val="ja-JP"/>
        </w:rPr>
        <w:t>（第４条関係）</w:t>
      </w: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51435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5143500"/>
                    </a:xfrm>
                    <a:prstGeom prst="rect">
                      <a:avLst/>
                    </a:prstGeom>
                    <a:noFill/>
                    <a:ln>
                      <a:noFill/>
                    </a:ln>
                  </pic:spPr>
                </pic:pic>
              </a:graphicData>
            </a:graphic>
          </wp:inline>
        </w:drawing>
      </w: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様式第４号</w:t>
      </w:r>
      <w:r>
        <w:rPr>
          <w:rFonts w:ascii="ＭＳ 明朝" w:eastAsia="ＭＳ 明朝" w:cs="ＭＳ 明朝" w:hint="eastAsia"/>
          <w:kern w:val="0"/>
          <w:sz w:val="22"/>
          <w:lang w:val="ja-JP"/>
        </w:rPr>
        <w:t>（第５条関係）</w:t>
      </w: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51435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5143500"/>
                    </a:xfrm>
                    <a:prstGeom prst="rect">
                      <a:avLst/>
                    </a:prstGeom>
                    <a:noFill/>
                    <a:ln>
                      <a:noFill/>
                    </a:ln>
                  </pic:spPr>
                </pic:pic>
              </a:graphicData>
            </a:graphic>
          </wp:inline>
        </w:drawing>
      </w: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様式第５号</w:t>
      </w:r>
      <w:r>
        <w:rPr>
          <w:rFonts w:ascii="ＭＳ 明朝" w:eastAsia="ＭＳ 明朝" w:cs="ＭＳ 明朝" w:hint="eastAsia"/>
          <w:kern w:val="0"/>
          <w:sz w:val="22"/>
          <w:lang w:val="ja-JP"/>
        </w:rPr>
        <w:t>（第６条関係）</w:t>
      </w: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51435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5143500"/>
                    </a:xfrm>
                    <a:prstGeom prst="rect">
                      <a:avLst/>
                    </a:prstGeom>
                    <a:noFill/>
                    <a:ln>
                      <a:noFill/>
                    </a:ln>
                  </pic:spPr>
                </pic:pic>
              </a:graphicData>
            </a:graphic>
          </wp:inline>
        </w:drawing>
      </w: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様式第６号</w:t>
      </w:r>
      <w:r>
        <w:rPr>
          <w:rFonts w:ascii="ＭＳ 明朝" w:eastAsia="ＭＳ 明朝" w:cs="ＭＳ 明朝" w:hint="eastAsia"/>
          <w:kern w:val="0"/>
          <w:sz w:val="22"/>
          <w:lang w:val="ja-JP"/>
        </w:rPr>
        <w:t>（第７条関係）</w:t>
      </w: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51435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5143500"/>
                    </a:xfrm>
                    <a:prstGeom prst="rect">
                      <a:avLst/>
                    </a:prstGeom>
                    <a:noFill/>
                    <a:ln>
                      <a:noFill/>
                    </a:ln>
                  </pic:spPr>
                </pic:pic>
              </a:graphicData>
            </a:graphic>
          </wp:inline>
        </w:drawing>
      </w: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様式第７号</w:t>
      </w:r>
      <w:r>
        <w:rPr>
          <w:rFonts w:ascii="ＭＳ 明朝" w:eastAsia="ＭＳ 明朝" w:cs="ＭＳ 明朝" w:hint="eastAsia"/>
          <w:kern w:val="0"/>
          <w:sz w:val="22"/>
          <w:lang w:val="ja-JP"/>
        </w:rPr>
        <w:t>（第８条関係）</w:t>
      </w: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39338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3933825"/>
                    </a:xfrm>
                    <a:prstGeom prst="rect">
                      <a:avLst/>
                    </a:prstGeom>
                    <a:noFill/>
                    <a:ln>
                      <a:noFill/>
                    </a:ln>
                  </pic:spPr>
                </pic:pic>
              </a:graphicData>
            </a:graphic>
          </wp:inline>
        </w:drawing>
      </w: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様式第８号</w:t>
      </w:r>
      <w:r>
        <w:rPr>
          <w:rFonts w:ascii="ＭＳ 明朝" w:eastAsia="ＭＳ 明朝" w:cs="ＭＳ 明朝" w:hint="eastAsia"/>
          <w:kern w:val="0"/>
          <w:sz w:val="22"/>
          <w:lang w:val="ja-JP"/>
        </w:rPr>
        <w:t>（第９条関係）</w:t>
      </w: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39338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3933825"/>
                    </a:xfrm>
                    <a:prstGeom prst="rect">
                      <a:avLst/>
                    </a:prstGeom>
                    <a:noFill/>
                    <a:ln>
                      <a:noFill/>
                    </a:ln>
                  </pic:spPr>
                </pic:pic>
              </a:graphicData>
            </a:graphic>
          </wp:inline>
        </w:drawing>
      </w: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ゴシック" w:eastAsia="ＭＳ ゴシック" w:cs="ＭＳ ゴシック"/>
          <w:kern w:val="0"/>
          <w:sz w:val="22"/>
          <w:lang w:val="ja-JP"/>
        </w:rPr>
      </w:pP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様式第９号</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rsidR="00CA4059" w:rsidRDefault="00CA4059" w:rsidP="00CA4059">
      <w:pPr>
        <w:autoSpaceDE w:val="0"/>
        <w:autoSpaceDN w:val="0"/>
        <w:adjustRightInd w:val="0"/>
        <w:spacing w:line="487" w:lineRule="atLeast"/>
        <w:rPr>
          <w:rFonts w:ascii="ＭＳ 明朝" w:eastAsia="ＭＳ 明朝" w:cs="ＭＳ 明朝"/>
          <w:kern w:val="0"/>
          <w:sz w:val="22"/>
          <w:lang w:val="ja-JP"/>
        </w:rPr>
      </w:pPr>
    </w:p>
    <w:p w:rsidR="00CA4059" w:rsidRDefault="00CA4059" w:rsidP="00CA4059">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36861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675" cy="3686175"/>
                    </a:xfrm>
                    <a:prstGeom prst="rect">
                      <a:avLst/>
                    </a:prstGeom>
                    <a:noFill/>
                    <a:ln>
                      <a:noFill/>
                    </a:ln>
                  </pic:spPr>
                </pic:pic>
              </a:graphicData>
            </a:graphic>
          </wp:inline>
        </w:drawing>
      </w:r>
    </w:p>
    <w:p w:rsidR="00896B11" w:rsidRDefault="00896B11">
      <w:bookmarkStart w:id="0" w:name="_GoBack"/>
      <w:bookmarkEnd w:id="0"/>
    </w:p>
    <w:sectPr w:rsidR="00896B11">
      <w:footerReference w:type="default" r:id="rId13"/>
      <w:pgSz w:w="11906" w:h="16838"/>
      <w:pgMar w:top="1100" w:right="1100" w:bottom="110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CB6" w:rsidRDefault="00CA4059">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12</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12</w:t>
    </w:r>
    <w:r>
      <w:rPr>
        <w:rFonts w:ascii="ＭＳ 明朝" w:eastAsia="ＭＳ 明朝" w:cs="ＭＳ 明朝"/>
        <w:kern w:val="0"/>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59"/>
    <w:rsid w:val="00896B11"/>
    <w:rsid w:val="00CA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57D0C7-5A17-42D0-9C54-36FF9655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05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2020-01-07T08:08:00Z</dcterms:created>
  <dcterms:modified xsi:type="dcterms:W3CDTF">2020-01-07T08:09:00Z</dcterms:modified>
</cp:coreProperties>
</file>